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C73" w:rsidRDefault="00043C73" w:rsidP="00825FB0">
      <w:pPr>
        <w:pStyle w:val="NormalWeb"/>
        <w:spacing w:line="276" w:lineRule="auto"/>
        <w:jc w:val="center"/>
      </w:pPr>
      <w:r>
        <w:t> </w:t>
      </w:r>
      <w:r>
        <w:rPr>
          <w:rFonts w:ascii="Arial" w:hAnsi="Arial" w:cs="Arial"/>
          <w:b/>
          <w:bCs/>
          <w:sz w:val="72"/>
          <w:szCs w:val="72"/>
          <w:u w:val="single"/>
        </w:rPr>
        <w:t>Raumbeleuchtung</w:t>
      </w:r>
    </w:p>
    <w:p w:rsidR="00043C73" w:rsidRDefault="00043C73" w:rsidP="00825FB0">
      <w:pPr>
        <w:pStyle w:val="NormalWeb"/>
        <w:spacing w:line="276" w:lineRule="auto"/>
      </w:pPr>
      <w:r>
        <w:t> </w:t>
      </w:r>
    </w:p>
    <w:p w:rsidR="00043C73" w:rsidRDefault="00043C73" w:rsidP="00825FB0">
      <w:pPr>
        <w:pStyle w:val="NormalWeb"/>
        <w:spacing w:line="276" w:lineRule="auto"/>
      </w:pPr>
      <w:r>
        <w:rPr>
          <w:rFonts w:ascii="Arial" w:hAnsi="Arial" w:cs="Arial"/>
          <w:sz w:val="48"/>
          <w:szCs w:val="48"/>
        </w:rPr>
        <w:t>Die (mittlerweile) veralteten Leuchtstoffröh</w:t>
      </w:r>
      <w:r>
        <w:rPr>
          <w:rFonts w:ascii="Arial" w:hAnsi="Arial" w:cs="Arial"/>
          <w:sz w:val="48"/>
          <w:szCs w:val="48"/>
        </w:rPr>
        <w:softHyphen/>
        <w:t>ren, welche hohen Energieverbrauch zu ge</w:t>
      </w:r>
      <w:r>
        <w:rPr>
          <w:rFonts w:ascii="Arial" w:hAnsi="Arial" w:cs="Arial"/>
          <w:sz w:val="48"/>
          <w:szCs w:val="48"/>
        </w:rPr>
        <w:softHyphen/>
        <w:t>ringem Lichtertrag haben, also relativ ineffizi</w:t>
      </w:r>
      <w:r>
        <w:rPr>
          <w:rFonts w:ascii="Arial" w:hAnsi="Arial" w:cs="Arial"/>
          <w:sz w:val="48"/>
          <w:szCs w:val="48"/>
        </w:rPr>
        <w:softHyphen/>
        <w:t>ent sind, sollen demnächst durch LED-Röh</w:t>
      </w:r>
      <w:r>
        <w:rPr>
          <w:rFonts w:ascii="Arial" w:hAnsi="Arial" w:cs="Arial"/>
          <w:sz w:val="48"/>
          <w:szCs w:val="48"/>
        </w:rPr>
        <w:softHyphen/>
        <w:t>ren ausgewechselt werden. Diese haben eine deutlich längere Lebensdauer, hohe Lichtstärke (um 2000Lumen) und verbrau</w:t>
      </w:r>
      <w:r>
        <w:rPr>
          <w:rFonts w:ascii="Arial" w:hAnsi="Arial" w:cs="Arial"/>
          <w:sz w:val="48"/>
          <w:szCs w:val="48"/>
        </w:rPr>
        <w:softHyphen/>
        <w:t>chen dabei weniger als die Leuchtstoffröh</w:t>
      </w:r>
      <w:r>
        <w:rPr>
          <w:rFonts w:ascii="Arial" w:hAnsi="Arial" w:cs="Arial"/>
          <w:sz w:val="48"/>
          <w:szCs w:val="48"/>
        </w:rPr>
        <w:softHyphen/>
        <w:t>ren.</w:t>
      </w:r>
    </w:p>
    <w:p w:rsidR="00043C73" w:rsidRDefault="00043C73" w:rsidP="002A3818">
      <w:pPr>
        <w:pStyle w:val="NormalWeb"/>
        <w:spacing w:line="276" w:lineRule="auto"/>
      </w:pPr>
      <w:r>
        <w:rPr>
          <w:rFonts w:ascii="Arial" w:hAnsi="Arial" w:cs="Arial"/>
          <w:sz w:val="48"/>
          <w:szCs w:val="48"/>
        </w:rPr>
        <w:t>Die LED-Röhren besitzen einen G13 Sockel, können also einfach in die Halterungen der bestehenden Leuchtstoffröhren eingesetzt werden, wodurch eine umständliche Neuverlegung jeglicher Elektrik hinfällig wird.</w:t>
      </w:r>
    </w:p>
    <w:p w:rsidR="00043C73" w:rsidRDefault="00043C73" w:rsidP="00825FB0">
      <w:pPr>
        <w:pStyle w:val="NormalWeb"/>
        <w:spacing w:after="0"/>
      </w:pPr>
    </w:p>
    <w:p w:rsidR="00043C73" w:rsidRDefault="00043C73">
      <w:bookmarkStart w:id="0" w:name="_GoBack"/>
      <w:bookmarkEnd w:id="0"/>
    </w:p>
    <w:sectPr w:rsidR="00043C73" w:rsidSect="003B2943">
      <w:pgSz w:w="12240" w:h="15840"/>
      <w:pgMar w:top="1417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6EF"/>
    <w:rsid w:val="00043C73"/>
    <w:rsid w:val="002A3818"/>
    <w:rsid w:val="003B2943"/>
    <w:rsid w:val="00825FB0"/>
    <w:rsid w:val="00C10A9A"/>
    <w:rsid w:val="00E6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43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43"/>
    <w:pPr>
      <w:keepNext/>
      <w:keepLines/>
      <w:spacing w:before="200"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943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943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2943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2943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2943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E2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E2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E2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E2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E2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E23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3B294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B2943"/>
    <w:pPr>
      <w:keepNext/>
      <w:keepLines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5A3E2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2943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A3E2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825F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23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Unbenanntes Dokument.docx</dc:title>
  <dc:subject/>
  <dc:creator>Q1b</dc:creator>
  <cp:keywords/>
  <dc:description/>
  <cp:lastModifiedBy>sws</cp:lastModifiedBy>
  <cp:revision>3</cp:revision>
  <cp:lastPrinted>2014-09-19T09:39:00Z</cp:lastPrinted>
  <dcterms:created xsi:type="dcterms:W3CDTF">2014-09-19T08:21:00Z</dcterms:created>
  <dcterms:modified xsi:type="dcterms:W3CDTF">2014-09-19T09:39:00Z</dcterms:modified>
</cp:coreProperties>
</file>